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D5937" w14:textId="77777777" w:rsidR="00D32EA2" w:rsidRPr="00A63B74" w:rsidRDefault="000E3698" w:rsidP="00D32EA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63B74"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 w:rsidRPr="00A63B74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5AD4706A" w14:textId="77777777" w:rsidR="00D32EA2" w:rsidRPr="00A63B74" w:rsidRDefault="00D32EA2" w:rsidP="00D32EA2">
      <w:pPr>
        <w:spacing w:afterLines="50" w:after="180" w:line="400" w:lineRule="exact"/>
        <w:jc w:val="center"/>
        <w:rPr>
          <w:rFonts w:ascii="標楷體" w:eastAsia="標楷體" w:hAnsi="標楷體"/>
          <w:szCs w:val="24"/>
        </w:rPr>
      </w:pPr>
      <w:r w:rsidRPr="00A63B74">
        <w:rPr>
          <w:rFonts w:ascii="標楷體" w:eastAsia="標楷體" w:hAnsi="標楷體" w:hint="eastAsia"/>
          <w:b/>
          <w:sz w:val="28"/>
          <w:szCs w:val="28"/>
        </w:rPr>
        <w:t>國家住宅及都市更新中心受託管理</w:t>
      </w:r>
      <w:r w:rsidR="00542A76" w:rsidRPr="00A63B74">
        <w:rPr>
          <w:rFonts w:ascii="標楷體" w:eastAsia="標楷體" w:hAnsi="標楷體" w:hint="eastAsia"/>
          <w:b/>
          <w:sz w:val="28"/>
          <w:szCs w:val="28"/>
        </w:rPr>
        <w:t>出租</w:t>
      </w:r>
      <w:r w:rsidR="00155DBC" w:rsidRPr="00A63B74">
        <w:rPr>
          <w:rFonts w:ascii="標楷體" w:eastAsia="標楷體" w:hAnsi="標楷體" w:hint="eastAsia"/>
          <w:b/>
          <w:sz w:val="28"/>
          <w:szCs w:val="28"/>
        </w:rPr>
        <w:t>住宅或</w:t>
      </w:r>
      <w:r w:rsidRPr="00A63B74">
        <w:rPr>
          <w:rFonts w:ascii="標楷體" w:eastAsia="標楷體" w:hAnsi="標楷體" w:hint="eastAsia"/>
          <w:b/>
          <w:sz w:val="28"/>
          <w:szCs w:val="28"/>
        </w:rPr>
        <w:t>社會住宅</w:t>
      </w:r>
      <w:r w:rsidR="0017182D" w:rsidRPr="00A63B74">
        <w:rPr>
          <w:rFonts w:ascii="標楷體" w:eastAsia="標楷體" w:hAnsi="標楷體" w:hint="eastAsia"/>
          <w:b/>
          <w:sz w:val="28"/>
          <w:szCs w:val="28"/>
        </w:rPr>
        <w:t>營運及管理維護</w:t>
      </w:r>
      <w:r w:rsidRPr="00A63B74">
        <w:rPr>
          <w:rFonts w:ascii="標楷體" w:eastAsia="標楷體" w:hAnsi="標楷體" w:hint="eastAsia"/>
          <w:b/>
          <w:sz w:val="28"/>
          <w:szCs w:val="28"/>
        </w:rPr>
        <w:t>費用收費</w:t>
      </w:r>
      <w:r w:rsidR="000E3698" w:rsidRPr="00A63B74">
        <w:rPr>
          <w:rFonts w:ascii="標楷體" w:eastAsia="標楷體" w:hAnsi="標楷體" w:hint="eastAsia"/>
          <w:b/>
          <w:sz w:val="28"/>
          <w:szCs w:val="28"/>
        </w:rPr>
        <w:t>標準</w:t>
      </w:r>
      <w:r w:rsidRPr="00A63B74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2E97FC1" w14:textId="77777777" w:rsidR="00D32EA2" w:rsidRPr="00A63B74" w:rsidRDefault="00D32EA2" w:rsidP="00C4394B">
      <w:pPr>
        <w:spacing w:line="480" w:lineRule="exact"/>
        <w:jc w:val="right"/>
        <w:rPr>
          <w:rFonts w:ascii="標楷體" w:eastAsia="標楷體" w:hAnsi="標楷體"/>
          <w:szCs w:val="24"/>
        </w:rPr>
      </w:pPr>
      <w:r w:rsidRPr="00A63B74">
        <w:rPr>
          <w:rFonts w:ascii="標楷體" w:eastAsia="標楷體" w:hAnsi="標楷體" w:hint="eastAsia"/>
          <w:szCs w:val="24"/>
        </w:rPr>
        <w:t>單位：新臺幣元</w:t>
      </w:r>
    </w:p>
    <w:tbl>
      <w:tblPr>
        <w:tblW w:w="897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242"/>
      </w:tblGrid>
      <w:tr w:rsidR="003008EC" w:rsidRPr="00A63B74" w14:paraId="38BC756F" w14:textId="77777777" w:rsidTr="00AF6EC1">
        <w:trPr>
          <w:trHeight w:val="605"/>
        </w:trPr>
        <w:tc>
          <w:tcPr>
            <w:tcW w:w="8973" w:type="dxa"/>
            <w:gridSpan w:val="2"/>
            <w:shd w:val="clear" w:color="auto" w:fill="auto"/>
          </w:tcPr>
          <w:p w14:paraId="72D6E281" w14:textId="77777777" w:rsidR="003008EC" w:rsidRPr="00A63B74" w:rsidRDefault="003008EC" w:rsidP="00AF6EC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收費</w:t>
            </w:r>
            <w:r w:rsidR="000E3698" w:rsidRPr="00A63B74">
              <w:rPr>
                <w:rFonts w:ascii="標楷體" w:eastAsia="標楷體" w:hAnsi="標楷體" w:hint="eastAsia"/>
                <w:sz w:val="32"/>
                <w:szCs w:val="32"/>
              </w:rPr>
              <w:t>標準</w:t>
            </w:r>
            <w:r w:rsidR="00131AE0" w:rsidRPr="00131AE0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131AE0">
              <w:rPr>
                <w:rFonts w:ascii="標楷體" w:eastAsia="標楷體" w:hAnsi="標楷體" w:hint="eastAsia"/>
                <w:sz w:val="32"/>
                <w:szCs w:val="32"/>
              </w:rPr>
              <w:t>每</w:t>
            </w:r>
            <w:r w:rsidR="00131AE0" w:rsidRPr="00131AE0">
              <w:rPr>
                <w:rFonts w:ascii="標楷體" w:eastAsia="標楷體" w:hAnsi="標楷體" w:hint="eastAsia"/>
                <w:sz w:val="32"/>
                <w:szCs w:val="32"/>
              </w:rPr>
              <w:t>3年）</w:t>
            </w:r>
          </w:p>
        </w:tc>
      </w:tr>
      <w:tr w:rsidR="000E3698" w:rsidRPr="00A63B74" w14:paraId="17FA502C" w14:textId="77777777" w:rsidTr="000E3698">
        <w:trPr>
          <w:trHeight w:val="699"/>
        </w:trPr>
        <w:tc>
          <w:tcPr>
            <w:tcW w:w="4731" w:type="dxa"/>
            <w:shd w:val="clear" w:color="auto" w:fill="auto"/>
            <w:vAlign w:val="center"/>
          </w:tcPr>
          <w:p w14:paraId="30F205DB" w14:textId="77777777" w:rsidR="000E3698" w:rsidRPr="00A63B74" w:rsidRDefault="000E3698" w:rsidP="00C4394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營運及管理維護戶數</w:t>
            </w:r>
            <w:r w:rsidR="00993161">
              <w:rPr>
                <w:rFonts w:ascii="標楷體" w:eastAsia="標楷體" w:hAnsi="標楷體" w:hint="eastAsia"/>
                <w:sz w:val="32"/>
                <w:szCs w:val="32"/>
              </w:rPr>
              <w:t>級距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4FD776ED" w14:textId="77777777" w:rsidR="000E3698" w:rsidRPr="00A63B74" w:rsidRDefault="00904DA6" w:rsidP="00131A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0E3698" w:rsidRPr="00A63B74">
              <w:rPr>
                <w:rFonts w:ascii="標楷體" w:eastAsia="標楷體" w:hAnsi="標楷體" w:hint="eastAsia"/>
                <w:sz w:val="32"/>
                <w:szCs w:val="32"/>
              </w:rPr>
              <w:t>50戶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為收費單元</w:t>
            </w:r>
            <w:r w:rsidR="000E3698" w:rsidRPr="00A63B74">
              <w:rPr>
                <w:rFonts w:ascii="標楷體" w:eastAsia="標楷體" w:hAnsi="標楷體" w:hint="eastAsia"/>
                <w:sz w:val="32"/>
                <w:szCs w:val="32"/>
              </w:rPr>
              <w:t>收費</w:t>
            </w:r>
          </w:p>
        </w:tc>
      </w:tr>
      <w:tr w:rsidR="000E3698" w:rsidRPr="00A63B74" w14:paraId="6E307E1B" w14:textId="77777777" w:rsidTr="000E3698">
        <w:trPr>
          <w:trHeight w:val="712"/>
        </w:trPr>
        <w:tc>
          <w:tcPr>
            <w:tcW w:w="4731" w:type="dxa"/>
            <w:shd w:val="clear" w:color="auto" w:fill="auto"/>
            <w:vAlign w:val="center"/>
          </w:tcPr>
          <w:p w14:paraId="78E254F0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50戶以下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1DE17ACB" w14:textId="77777777" w:rsidR="000E3698" w:rsidRPr="00A63B74" w:rsidRDefault="000E3698" w:rsidP="000E3698">
            <w:pPr>
              <w:spacing w:line="480" w:lineRule="exact"/>
              <w:ind w:left="646" w:hangingChars="202" w:hanging="64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800萬元</w:t>
            </w:r>
          </w:p>
        </w:tc>
      </w:tr>
      <w:tr w:rsidR="000E3698" w:rsidRPr="00A63B74" w14:paraId="0ADA9C56" w14:textId="77777777" w:rsidTr="000E3698">
        <w:trPr>
          <w:trHeight w:val="713"/>
        </w:trPr>
        <w:tc>
          <w:tcPr>
            <w:tcW w:w="4731" w:type="dxa"/>
            <w:shd w:val="clear" w:color="auto" w:fill="auto"/>
            <w:vAlign w:val="center"/>
          </w:tcPr>
          <w:p w14:paraId="5562D322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51戶至500戶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4B4AACF9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700萬元</w:t>
            </w:r>
          </w:p>
        </w:tc>
      </w:tr>
      <w:tr w:rsidR="000E3698" w:rsidRPr="00A63B74" w14:paraId="485C301E" w14:textId="77777777" w:rsidTr="000E3698">
        <w:trPr>
          <w:trHeight w:val="712"/>
        </w:trPr>
        <w:tc>
          <w:tcPr>
            <w:tcW w:w="4731" w:type="dxa"/>
            <w:shd w:val="clear" w:color="auto" w:fill="auto"/>
            <w:vAlign w:val="center"/>
          </w:tcPr>
          <w:p w14:paraId="7FAC347A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501戶至1000戶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0C663717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600萬元</w:t>
            </w:r>
          </w:p>
        </w:tc>
      </w:tr>
      <w:tr w:rsidR="000E3698" w:rsidRPr="00A63B74" w14:paraId="65FF311F" w14:textId="77777777" w:rsidTr="000E3698">
        <w:trPr>
          <w:trHeight w:val="713"/>
        </w:trPr>
        <w:tc>
          <w:tcPr>
            <w:tcW w:w="4731" w:type="dxa"/>
            <w:shd w:val="clear" w:color="auto" w:fill="auto"/>
            <w:vAlign w:val="center"/>
          </w:tcPr>
          <w:p w14:paraId="13AEC2AC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1001戶</w:t>
            </w:r>
            <w:r w:rsidR="008E01E8">
              <w:rPr>
                <w:rFonts w:ascii="標楷體" w:eastAsia="標楷體" w:hAnsi="標楷體" w:hint="eastAsia"/>
                <w:sz w:val="32"/>
                <w:szCs w:val="32"/>
              </w:rPr>
              <w:t>以上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326EF6CF" w14:textId="77777777" w:rsidR="000E3698" w:rsidRPr="00A63B74" w:rsidRDefault="000E3698" w:rsidP="000E369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3B74">
              <w:rPr>
                <w:rFonts w:ascii="標楷體" w:eastAsia="標楷體" w:hAnsi="標楷體" w:hint="eastAsia"/>
                <w:sz w:val="32"/>
                <w:szCs w:val="32"/>
              </w:rPr>
              <w:t>500萬元</w:t>
            </w:r>
          </w:p>
        </w:tc>
      </w:tr>
    </w:tbl>
    <w:p w14:paraId="0A0C6EDF" w14:textId="77777777" w:rsidR="000E3698" w:rsidRPr="00A63B74" w:rsidRDefault="000E3698" w:rsidP="003B7E7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備註：一、每案至少三年</w:t>
      </w:r>
      <w:r w:rsidR="00904DA6">
        <w:rPr>
          <w:rFonts w:ascii="新細明體" w:hAnsi="新細明體" w:hint="eastAsia"/>
          <w:sz w:val="28"/>
          <w:szCs w:val="28"/>
        </w:rPr>
        <w:t>，</w:t>
      </w:r>
      <w:r w:rsidR="00904DA6" w:rsidRPr="00904DA6">
        <w:rPr>
          <w:rFonts w:ascii="標楷體" w:eastAsia="標楷體" w:hAnsi="標楷體" w:hint="eastAsia"/>
          <w:sz w:val="28"/>
          <w:szCs w:val="28"/>
        </w:rPr>
        <w:t>代辦費用</w:t>
      </w:r>
      <w:r w:rsidR="00904DA6">
        <w:rPr>
          <w:rFonts w:ascii="標楷體" w:eastAsia="標楷體" w:hAnsi="標楷體" w:hint="eastAsia"/>
          <w:sz w:val="28"/>
          <w:szCs w:val="28"/>
        </w:rPr>
        <w:t>以新台幣</w:t>
      </w:r>
      <w:r w:rsidRPr="00A63B74">
        <w:rPr>
          <w:rFonts w:ascii="標楷體" w:eastAsia="標楷體" w:hAnsi="標楷體" w:hint="eastAsia"/>
          <w:sz w:val="28"/>
          <w:szCs w:val="28"/>
        </w:rPr>
        <w:t>800萬元起。</w:t>
      </w:r>
    </w:p>
    <w:p w14:paraId="1A06171D" w14:textId="77777777" w:rsidR="007C7062" w:rsidRPr="00A63B74" w:rsidRDefault="000E3698" w:rsidP="003B7E7D">
      <w:pPr>
        <w:spacing w:line="480" w:lineRule="exact"/>
        <w:ind w:leftChars="350" w:left="14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二、本計算基準不包括家電、傢俱提供等項目，如有前述需求者費用應另計。</w:t>
      </w:r>
    </w:p>
    <w:p w14:paraId="76B16C8D" w14:textId="77777777" w:rsidR="005E0B76" w:rsidRPr="00A63B74" w:rsidRDefault="005E0B76" w:rsidP="004B35F8">
      <w:pPr>
        <w:spacing w:line="48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三、</w:t>
      </w:r>
      <w:r w:rsidR="009B2A37">
        <w:rPr>
          <w:rFonts w:ascii="標楷體" w:eastAsia="標楷體" w:hAnsi="標楷體" w:hint="eastAsia"/>
          <w:sz w:val="28"/>
          <w:szCs w:val="28"/>
        </w:rPr>
        <w:t>每案</w:t>
      </w:r>
      <w:r w:rsidR="00904DA6">
        <w:rPr>
          <w:rFonts w:ascii="標楷體" w:eastAsia="標楷體" w:hAnsi="標楷體" w:hint="eastAsia"/>
          <w:sz w:val="28"/>
          <w:szCs w:val="28"/>
        </w:rPr>
        <w:t>受託</w:t>
      </w:r>
      <w:r w:rsidR="00403711" w:rsidRPr="00A63B74">
        <w:rPr>
          <w:rFonts w:ascii="標楷體" w:eastAsia="標楷體" w:hAnsi="標楷體" w:hint="eastAsia"/>
          <w:sz w:val="28"/>
          <w:szCs w:val="28"/>
        </w:rPr>
        <w:t>戶數</w:t>
      </w:r>
      <w:r w:rsidR="00904DA6">
        <w:rPr>
          <w:rFonts w:ascii="標楷體" w:eastAsia="標楷體" w:hAnsi="標楷體" w:hint="eastAsia"/>
          <w:sz w:val="28"/>
          <w:szCs w:val="28"/>
        </w:rPr>
        <w:t>以50戶為一收費單元</w:t>
      </w:r>
      <w:r w:rsidR="00904DA6" w:rsidRPr="00E6318D">
        <w:rPr>
          <w:rFonts w:ascii="標楷體" w:eastAsia="標楷體" w:hAnsi="標楷體" w:hint="eastAsia"/>
          <w:sz w:val="28"/>
          <w:szCs w:val="28"/>
        </w:rPr>
        <w:t>，</w:t>
      </w:r>
      <w:r w:rsidR="00E6318D" w:rsidRPr="00E6318D">
        <w:rPr>
          <w:rFonts w:ascii="標楷體" w:eastAsia="標楷體" w:hAnsi="標楷體" w:hint="eastAsia"/>
          <w:sz w:val="28"/>
          <w:szCs w:val="28"/>
        </w:rPr>
        <w:t>超過50戶之</w:t>
      </w:r>
      <w:r w:rsidR="00904DA6">
        <w:rPr>
          <w:rFonts w:ascii="標楷體" w:eastAsia="標楷體" w:hAnsi="標楷體" w:hint="eastAsia"/>
          <w:sz w:val="28"/>
          <w:szCs w:val="28"/>
        </w:rPr>
        <w:t>每一收費單</w:t>
      </w:r>
      <w:r w:rsidR="008E01E8">
        <w:rPr>
          <w:rFonts w:ascii="標楷體" w:eastAsia="標楷體" w:hAnsi="標楷體" w:hint="eastAsia"/>
          <w:sz w:val="28"/>
          <w:szCs w:val="28"/>
        </w:rPr>
        <w:t>元內</w:t>
      </w:r>
      <w:r w:rsidR="008E01E8">
        <w:rPr>
          <w:rFonts w:ascii="新細明體" w:hAnsi="新細明體" w:hint="eastAsia"/>
          <w:sz w:val="28"/>
          <w:szCs w:val="28"/>
        </w:rPr>
        <w:t>，</w:t>
      </w:r>
      <w:r w:rsidR="008E01E8">
        <w:rPr>
          <w:rFonts w:ascii="標楷體" w:eastAsia="標楷體" w:hAnsi="標楷體" w:hint="eastAsia"/>
          <w:sz w:val="28"/>
          <w:szCs w:val="28"/>
        </w:rPr>
        <w:t>如戶數未超過</w:t>
      </w:r>
      <w:r w:rsidR="00403711" w:rsidRPr="00A63B74">
        <w:rPr>
          <w:rFonts w:ascii="標楷體" w:eastAsia="標楷體" w:hAnsi="標楷體" w:hint="eastAsia"/>
          <w:sz w:val="28"/>
          <w:szCs w:val="28"/>
        </w:rPr>
        <w:t>25戶</w:t>
      </w:r>
      <w:r w:rsidR="008E01E8">
        <w:rPr>
          <w:rFonts w:ascii="新細明體" w:hAnsi="新細明體" w:hint="eastAsia"/>
          <w:sz w:val="28"/>
          <w:szCs w:val="28"/>
        </w:rPr>
        <w:t>，</w:t>
      </w:r>
      <w:r w:rsidR="008E01E8">
        <w:rPr>
          <w:rFonts w:ascii="標楷體" w:eastAsia="標楷體" w:hAnsi="標楷體" w:hint="eastAsia"/>
          <w:sz w:val="28"/>
          <w:szCs w:val="28"/>
        </w:rPr>
        <w:t>則收費計算以該級距收費單元標準</w:t>
      </w:r>
      <w:r w:rsidR="008E01E8" w:rsidRPr="008E01E8">
        <w:rPr>
          <w:rFonts w:ascii="標楷體" w:eastAsia="標楷體" w:hAnsi="標楷體" w:hint="eastAsia"/>
          <w:sz w:val="28"/>
          <w:szCs w:val="28"/>
        </w:rPr>
        <w:t>，按戶數</w:t>
      </w:r>
      <w:proofErr w:type="gramStart"/>
      <w:r w:rsidR="008E01E8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147984" w:rsidRPr="00A63B74">
        <w:rPr>
          <w:rFonts w:ascii="標楷體" w:eastAsia="標楷體" w:hAnsi="標楷體" w:hint="eastAsia"/>
          <w:sz w:val="28"/>
          <w:szCs w:val="28"/>
        </w:rPr>
        <w:t>50戶</w:t>
      </w:r>
      <w:r w:rsidR="008E01E8">
        <w:rPr>
          <w:rFonts w:ascii="標楷體" w:eastAsia="標楷體" w:hAnsi="標楷體" w:hint="eastAsia"/>
          <w:sz w:val="28"/>
          <w:szCs w:val="28"/>
        </w:rPr>
        <w:t>之</w:t>
      </w:r>
      <w:r w:rsidR="00403711" w:rsidRPr="00A63B74">
        <w:rPr>
          <w:rFonts w:ascii="標楷體" w:eastAsia="標楷體" w:hAnsi="標楷體" w:hint="eastAsia"/>
          <w:sz w:val="28"/>
          <w:szCs w:val="28"/>
        </w:rPr>
        <w:t>比例</w:t>
      </w:r>
      <w:r w:rsidR="008E01E8">
        <w:rPr>
          <w:rFonts w:ascii="標楷體" w:eastAsia="標楷體" w:hAnsi="標楷體" w:hint="eastAsia"/>
          <w:sz w:val="28"/>
          <w:szCs w:val="28"/>
        </w:rPr>
        <w:t>計算</w:t>
      </w:r>
      <w:r w:rsidR="00403711" w:rsidRPr="00A63B74">
        <w:rPr>
          <w:rFonts w:ascii="標楷體" w:eastAsia="標楷體" w:hAnsi="標楷體" w:hint="eastAsia"/>
          <w:sz w:val="28"/>
          <w:szCs w:val="28"/>
        </w:rPr>
        <w:t>，</w:t>
      </w:r>
      <w:r w:rsidR="008E01E8">
        <w:rPr>
          <w:rFonts w:ascii="標楷體" w:eastAsia="標楷體" w:hAnsi="標楷體" w:hint="eastAsia"/>
          <w:sz w:val="28"/>
          <w:szCs w:val="28"/>
        </w:rPr>
        <w:t>如</w:t>
      </w:r>
      <w:r w:rsidR="0026761C">
        <w:rPr>
          <w:rFonts w:ascii="標楷體" w:eastAsia="標楷體" w:hAnsi="標楷體" w:hint="eastAsia"/>
          <w:sz w:val="28"/>
          <w:szCs w:val="28"/>
        </w:rPr>
        <w:t>戶數</w:t>
      </w:r>
      <w:r w:rsidR="00403711" w:rsidRPr="00A63B74">
        <w:rPr>
          <w:rFonts w:ascii="標楷體" w:eastAsia="標楷體" w:hAnsi="標楷體" w:hint="eastAsia"/>
          <w:sz w:val="28"/>
          <w:szCs w:val="28"/>
        </w:rPr>
        <w:t>超過</w:t>
      </w:r>
      <w:r w:rsidR="0026761C">
        <w:rPr>
          <w:rFonts w:ascii="標楷體" w:eastAsia="標楷體" w:hAnsi="標楷體" w:hint="eastAsia"/>
          <w:sz w:val="28"/>
          <w:szCs w:val="28"/>
        </w:rPr>
        <w:t>25</w:t>
      </w:r>
      <w:r w:rsidR="00403711" w:rsidRPr="00A63B74">
        <w:rPr>
          <w:rFonts w:ascii="標楷體" w:eastAsia="標楷體" w:hAnsi="標楷體" w:hint="eastAsia"/>
          <w:sz w:val="28"/>
          <w:szCs w:val="28"/>
        </w:rPr>
        <w:t>戶</w:t>
      </w:r>
      <w:r w:rsidR="0026761C">
        <w:rPr>
          <w:rFonts w:ascii="新細明體" w:hAnsi="新細明體" w:hint="eastAsia"/>
          <w:sz w:val="28"/>
          <w:szCs w:val="28"/>
        </w:rPr>
        <w:t>，</w:t>
      </w:r>
      <w:r w:rsidR="0026761C">
        <w:rPr>
          <w:rFonts w:ascii="標楷體" w:eastAsia="標楷體" w:hAnsi="標楷體" w:hint="eastAsia"/>
          <w:sz w:val="28"/>
          <w:szCs w:val="28"/>
        </w:rPr>
        <w:t>則以</w:t>
      </w:r>
      <w:r w:rsidR="0026761C" w:rsidRPr="0026761C">
        <w:rPr>
          <w:rFonts w:ascii="標楷體" w:eastAsia="標楷體" w:hAnsi="標楷體" w:hint="eastAsia"/>
          <w:sz w:val="28"/>
          <w:szCs w:val="28"/>
        </w:rPr>
        <w:t>該級距收費單元標準</w:t>
      </w:r>
      <w:r w:rsidR="0026761C">
        <w:rPr>
          <w:rFonts w:ascii="標楷體" w:eastAsia="標楷體" w:hAnsi="標楷體" w:hint="eastAsia"/>
          <w:sz w:val="28"/>
          <w:szCs w:val="28"/>
        </w:rPr>
        <w:t>計算</w:t>
      </w:r>
      <w:proofErr w:type="gramStart"/>
      <w:r w:rsidR="00DF780D" w:rsidRPr="00A63B7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="00DF780D" w:rsidRPr="00A63B74">
        <w:rPr>
          <w:rFonts w:ascii="標楷體" w:eastAsia="標楷體" w:hAnsi="標楷體" w:hint="eastAsia"/>
          <w:sz w:val="28"/>
          <w:szCs w:val="28"/>
        </w:rPr>
        <w:t>以251戶為例：800萬元＋（700萬元×4）＋</w:t>
      </w:r>
      <w:proofErr w:type="gramStart"/>
      <w:r w:rsidR="00DF780D" w:rsidRPr="00A63B74">
        <w:rPr>
          <w:rFonts w:ascii="標楷體" w:eastAsia="標楷體" w:hAnsi="標楷體" w:hint="eastAsia"/>
          <w:sz w:val="28"/>
          <w:szCs w:val="28"/>
        </w:rPr>
        <w:t>（（</w:t>
      </w:r>
      <w:proofErr w:type="gramEnd"/>
      <w:r w:rsidR="00DF780D" w:rsidRPr="00A63B74">
        <w:rPr>
          <w:rFonts w:ascii="標楷體" w:eastAsia="標楷體" w:hAnsi="標楷體" w:hint="eastAsia"/>
          <w:sz w:val="28"/>
          <w:szCs w:val="28"/>
        </w:rPr>
        <w:t>700萬元÷50</w:t>
      </w:r>
      <w:proofErr w:type="gramStart"/>
      <w:r w:rsidR="00DF780D" w:rsidRPr="00A63B7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F780D" w:rsidRPr="00A63B74">
        <w:rPr>
          <w:rFonts w:ascii="標楷體" w:eastAsia="標楷體" w:hAnsi="標楷體" w:hint="eastAsia"/>
          <w:sz w:val="28"/>
          <w:szCs w:val="28"/>
        </w:rPr>
        <w:t>×1</w:t>
      </w:r>
      <w:proofErr w:type="gramStart"/>
      <w:r w:rsidR="00DF780D" w:rsidRPr="00A63B74">
        <w:rPr>
          <w:rFonts w:ascii="標楷體" w:eastAsia="標楷體" w:hAnsi="標楷體" w:hint="eastAsia"/>
          <w:sz w:val="28"/>
          <w:szCs w:val="28"/>
        </w:rPr>
        <w:t>）】</w:t>
      </w:r>
      <w:proofErr w:type="gramEnd"/>
      <w:r w:rsidR="00DF780D" w:rsidRPr="00A63B74">
        <w:rPr>
          <w:rFonts w:ascii="標楷體" w:eastAsia="標楷體" w:hAnsi="標楷體" w:hint="eastAsia"/>
          <w:sz w:val="28"/>
          <w:szCs w:val="28"/>
        </w:rPr>
        <w:t>。</w:t>
      </w:r>
    </w:p>
    <w:p w14:paraId="0F9E6632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計算式如下：</w:t>
      </w:r>
    </w:p>
    <w:p w14:paraId="4AC34123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251戶－50戶＝201戶</w:t>
      </w:r>
    </w:p>
    <w:p w14:paraId="3FA6C5AA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201戶＝200戶＋1戶</w:t>
      </w:r>
    </w:p>
    <w:p w14:paraId="7BF9DE73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200戶÷50戶＝4</w:t>
      </w:r>
    </w:p>
    <w:p w14:paraId="3BD7DDDC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700萬元×4＝2,800萬元</w:t>
      </w:r>
    </w:p>
    <w:p w14:paraId="636712F7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700萬元÷50</w:t>
      </w:r>
      <w:r w:rsidR="00315360" w:rsidRPr="00A63B74">
        <w:rPr>
          <w:rFonts w:ascii="標楷體" w:eastAsia="標楷體" w:hAnsi="標楷體" w:hint="eastAsia"/>
          <w:sz w:val="28"/>
          <w:szCs w:val="28"/>
        </w:rPr>
        <w:t>戶</w:t>
      </w:r>
      <w:r w:rsidRPr="00A63B74">
        <w:rPr>
          <w:rFonts w:ascii="標楷體" w:eastAsia="標楷體" w:hAnsi="標楷體" w:hint="eastAsia"/>
          <w:sz w:val="28"/>
          <w:szCs w:val="28"/>
        </w:rPr>
        <w:t>×1＝14萬元</w:t>
      </w:r>
    </w:p>
    <w:p w14:paraId="044F89F7" w14:textId="77777777" w:rsidR="006E21FB" w:rsidRPr="00A63B74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  <w:r w:rsidRPr="00A63B74">
        <w:rPr>
          <w:rFonts w:ascii="標楷體" w:eastAsia="標楷體" w:hAnsi="標楷體" w:hint="eastAsia"/>
          <w:sz w:val="28"/>
          <w:szCs w:val="28"/>
        </w:rPr>
        <w:t>代辦費用總計</w:t>
      </w:r>
    </w:p>
    <w:p w14:paraId="7A6C8259" w14:textId="77777777" w:rsidR="006E21FB" w:rsidRPr="00D32EA2" w:rsidRDefault="006E21FB" w:rsidP="006E21FB">
      <w:pPr>
        <w:spacing w:line="480" w:lineRule="exact"/>
        <w:ind w:leftChars="600" w:left="2000" w:hangingChars="200" w:hanging="560"/>
        <w:rPr>
          <w:rFonts w:ascii="標楷體" w:eastAsia="標楷體" w:hAnsi="標楷體"/>
          <w:szCs w:val="24"/>
        </w:rPr>
      </w:pPr>
      <w:r w:rsidRPr="00A63B74">
        <w:rPr>
          <w:rFonts w:ascii="標楷體" w:eastAsia="標楷體" w:hAnsi="標楷體" w:hint="eastAsia"/>
          <w:sz w:val="28"/>
          <w:szCs w:val="28"/>
        </w:rPr>
        <w:t>800萬元＋2,800萬元＋14萬元＝3,614萬元</w:t>
      </w:r>
    </w:p>
    <w:sectPr w:rsidR="006E21FB" w:rsidRPr="00D32EA2" w:rsidSect="005A60E3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C143" w14:textId="77777777" w:rsidR="001E6F95" w:rsidRDefault="001E6F95" w:rsidP="00585B82">
      <w:r>
        <w:separator/>
      </w:r>
    </w:p>
  </w:endnote>
  <w:endnote w:type="continuationSeparator" w:id="0">
    <w:p w14:paraId="71840539" w14:textId="77777777" w:rsidR="001E6F95" w:rsidRDefault="001E6F95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EC7A" w14:textId="77777777" w:rsidR="005B6BE8" w:rsidRDefault="005B6BE8" w:rsidP="0050530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F890AE4" w14:textId="77777777" w:rsidR="005B6BE8" w:rsidRDefault="005B6B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30CB" w14:textId="77777777" w:rsidR="005B6BE8" w:rsidRDefault="00031AD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4F59" w:rsidRPr="00014F59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5A2BA374" w14:textId="77777777" w:rsidR="005B6BE8" w:rsidRDefault="005B6B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18453" w14:textId="77777777" w:rsidR="001E6F95" w:rsidRDefault="001E6F95" w:rsidP="00585B82">
      <w:r>
        <w:separator/>
      </w:r>
    </w:p>
  </w:footnote>
  <w:footnote w:type="continuationSeparator" w:id="0">
    <w:p w14:paraId="13CE1E86" w14:textId="77777777" w:rsidR="001E6F95" w:rsidRDefault="001E6F95" w:rsidP="0058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7EA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5583998"/>
    <w:multiLevelType w:val="hybridMultilevel"/>
    <w:tmpl w:val="550E7BD0"/>
    <w:lvl w:ilvl="0" w:tplc="04090003">
      <w:start w:val="1"/>
      <w:numFmt w:val="bullet"/>
      <w:lvlText w:val=""/>
      <w:lvlJc w:val="left"/>
      <w:pPr>
        <w:ind w:left="7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8" w:hanging="480"/>
      </w:pPr>
      <w:rPr>
        <w:rFonts w:ascii="Wingdings" w:hAnsi="Wingdings" w:hint="default"/>
      </w:rPr>
    </w:lvl>
  </w:abstractNum>
  <w:abstractNum w:abstractNumId="2" w15:restartNumberingAfterBreak="0">
    <w:nsid w:val="075620A1"/>
    <w:multiLevelType w:val="hybridMultilevel"/>
    <w:tmpl w:val="DF3E0B8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14D6A20A">
      <w:start w:val="1"/>
      <w:numFmt w:val="taiwaneseCountingThousand"/>
      <w:lvlText w:val="（%2）"/>
      <w:lvlJc w:val="left"/>
      <w:pPr>
        <w:ind w:left="20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CF54BCE"/>
    <w:multiLevelType w:val="hybridMultilevel"/>
    <w:tmpl w:val="9B0480D0"/>
    <w:lvl w:ilvl="0" w:tplc="90DCB0BE">
      <w:start w:val="1"/>
      <w:numFmt w:val="taiwaneseCountingThousand"/>
      <w:lvlText w:val="第%1章"/>
      <w:lvlJc w:val="left"/>
      <w:pPr>
        <w:ind w:left="5475" w:hanging="1080"/>
      </w:pPr>
      <w:rPr>
        <w:rFonts w:hint="default"/>
      </w:rPr>
    </w:lvl>
    <w:lvl w:ilvl="1" w:tplc="20A0E264">
      <w:start w:val="1"/>
      <w:numFmt w:val="taiwaneseCountingThousand"/>
      <w:lvlText w:val="第%2節"/>
      <w:lvlJc w:val="left"/>
      <w:pPr>
        <w:ind w:left="1365" w:hanging="8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060A6A"/>
    <w:multiLevelType w:val="hybridMultilevel"/>
    <w:tmpl w:val="0562CB28"/>
    <w:lvl w:ilvl="0" w:tplc="14D6A20A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01D43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18301E2C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1EF55731"/>
    <w:multiLevelType w:val="hybridMultilevel"/>
    <w:tmpl w:val="CADA8CFC"/>
    <w:lvl w:ilvl="0" w:tplc="26DC1930">
      <w:start w:val="1"/>
      <w:numFmt w:val="taiwaneseCountingThousand"/>
      <w:lvlText w:val="（%1）"/>
      <w:lvlJc w:val="left"/>
      <w:pPr>
        <w:ind w:left="25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FF82BCA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22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ind w:left="6082" w:hanging="480"/>
      </w:pPr>
    </w:lvl>
  </w:abstractNum>
  <w:abstractNum w:abstractNumId="9" w15:restartNumberingAfterBreak="0">
    <w:nsid w:val="20B9153E"/>
    <w:multiLevelType w:val="hybridMultilevel"/>
    <w:tmpl w:val="3FC25342"/>
    <w:lvl w:ilvl="0" w:tplc="86FC0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D3775"/>
    <w:multiLevelType w:val="hybridMultilevel"/>
    <w:tmpl w:val="90521F5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" w15:restartNumberingAfterBreak="0">
    <w:nsid w:val="22E737E9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25765887"/>
    <w:multiLevelType w:val="hybridMultilevel"/>
    <w:tmpl w:val="1282774A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 w15:restartNumberingAfterBreak="0">
    <w:nsid w:val="27DF5168"/>
    <w:multiLevelType w:val="hybridMultilevel"/>
    <w:tmpl w:val="94C48BB8"/>
    <w:lvl w:ilvl="0" w:tplc="BF1621F8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4" w15:restartNumberingAfterBreak="0">
    <w:nsid w:val="2CE87385"/>
    <w:multiLevelType w:val="hybridMultilevel"/>
    <w:tmpl w:val="E99806D8"/>
    <w:lvl w:ilvl="0" w:tplc="CF4C0B9A">
      <w:start w:val="1"/>
      <w:numFmt w:val="taiwaneseCountingThousand"/>
      <w:lvlText w:val="（%1）"/>
      <w:lvlJc w:val="left"/>
      <w:pPr>
        <w:ind w:left="2535" w:hanging="855"/>
      </w:pPr>
      <w:rPr>
        <w:rFonts w:hint="default"/>
        <w:color w:val="auto"/>
      </w:rPr>
    </w:lvl>
    <w:lvl w:ilvl="1" w:tplc="7E6A49FE">
      <w:start w:val="1"/>
      <w:numFmt w:val="bullet"/>
      <w:lvlText w:val="□"/>
      <w:lvlJc w:val="left"/>
      <w:pPr>
        <w:ind w:left="2268" w:hanging="283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2F9641CB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4F1307C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40343F26"/>
    <w:multiLevelType w:val="hybridMultilevel"/>
    <w:tmpl w:val="0486038E"/>
    <w:lvl w:ilvl="0" w:tplc="14D6A20A">
      <w:start w:val="1"/>
      <w:numFmt w:val="taiwaneseCountingThousand"/>
      <w:lvlText w:val="（%1）"/>
      <w:lvlJc w:val="left"/>
      <w:pPr>
        <w:ind w:left="1680" w:hanging="72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77320E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4E303DB8"/>
    <w:multiLevelType w:val="hybridMultilevel"/>
    <w:tmpl w:val="DB2827AA"/>
    <w:lvl w:ilvl="0" w:tplc="E9ECC5D2">
      <w:start w:val="3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5222DB"/>
    <w:multiLevelType w:val="hybridMultilevel"/>
    <w:tmpl w:val="38A2F830"/>
    <w:lvl w:ilvl="0" w:tplc="BC545CD8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BC545CD8">
      <w:start w:val="1"/>
      <w:numFmt w:val="taiwaneseCountingThousand"/>
      <w:lvlText w:val="第%2條"/>
      <w:lvlJc w:val="left"/>
      <w:pPr>
        <w:ind w:left="1365" w:hanging="885"/>
      </w:pPr>
      <w:rPr>
        <w:rFonts w:hint="default"/>
      </w:rPr>
    </w:lvl>
    <w:lvl w:ilvl="2" w:tplc="DA488550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u w:val="none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D131DD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5D390DEA"/>
    <w:multiLevelType w:val="hybridMultilevel"/>
    <w:tmpl w:val="07BE5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395854"/>
    <w:multiLevelType w:val="hybridMultilevel"/>
    <w:tmpl w:val="0562CB28"/>
    <w:lvl w:ilvl="0" w:tplc="14D6A20A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503AFF"/>
    <w:multiLevelType w:val="hybridMultilevel"/>
    <w:tmpl w:val="0562CB28"/>
    <w:lvl w:ilvl="0" w:tplc="14D6A20A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8D2E9B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CD61DF6"/>
    <w:multiLevelType w:val="hybridMultilevel"/>
    <w:tmpl w:val="603AF8B8"/>
    <w:lvl w:ilvl="0" w:tplc="A1688644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7" w15:restartNumberingAfterBreak="0">
    <w:nsid w:val="6E324ABB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6F2D6664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6F3A4297"/>
    <w:multiLevelType w:val="hybridMultilevel"/>
    <w:tmpl w:val="7D3AB902"/>
    <w:lvl w:ilvl="0" w:tplc="114833AC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30" w15:restartNumberingAfterBreak="0">
    <w:nsid w:val="71F33E1E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752D1D0A"/>
    <w:multiLevelType w:val="hybridMultilevel"/>
    <w:tmpl w:val="4D2AB5F2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75AD4774"/>
    <w:multiLevelType w:val="hybridMultilevel"/>
    <w:tmpl w:val="0562CB28"/>
    <w:lvl w:ilvl="0" w:tplc="14D6A20A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3B52C0"/>
    <w:multiLevelType w:val="hybridMultilevel"/>
    <w:tmpl w:val="875E8738"/>
    <w:lvl w:ilvl="0" w:tplc="9C1202B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8470EBC"/>
    <w:multiLevelType w:val="hybridMultilevel"/>
    <w:tmpl w:val="0562CB28"/>
    <w:lvl w:ilvl="0" w:tplc="14D6A20A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8"/>
  </w:num>
  <w:num w:numId="5">
    <w:abstractNumId w:val="19"/>
  </w:num>
  <w:num w:numId="6">
    <w:abstractNumId w:val="5"/>
  </w:num>
  <w:num w:numId="7">
    <w:abstractNumId w:val="2"/>
  </w:num>
  <w:num w:numId="8">
    <w:abstractNumId w:val="28"/>
  </w:num>
  <w:num w:numId="9">
    <w:abstractNumId w:val="21"/>
  </w:num>
  <w:num w:numId="10">
    <w:abstractNumId w:val="34"/>
  </w:num>
  <w:num w:numId="11">
    <w:abstractNumId w:val="12"/>
  </w:num>
  <w:num w:numId="12">
    <w:abstractNumId w:val="26"/>
  </w:num>
  <w:num w:numId="13">
    <w:abstractNumId w:val="0"/>
  </w:num>
  <w:num w:numId="14">
    <w:abstractNumId w:val="23"/>
  </w:num>
  <w:num w:numId="15">
    <w:abstractNumId w:val="4"/>
  </w:num>
  <w:num w:numId="16">
    <w:abstractNumId w:val="24"/>
  </w:num>
  <w:num w:numId="17">
    <w:abstractNumId w:val="8"/>
  </w:num>
  <w:num w:numId="18">
    <w:abstractNumId w:val="27"/>
  </w:num>
  <w:num w:numId="19">
    <w:abstractNumId w:val="32"/>
  </w:num>
  <w:num w:numId="20">
    <w:abstractNumId w:val="16"/>
  </w:num>
  <w:num w:numId="21">
    <w:abstractNumId w:val="6"/>
  </w:num>
  <w:num w:numId="22">
    <w:abstractNumId w:val="11"/>
  </w:num>
  <w:num w:numId="23">
    <w:abstractNumId w:val="30"/>
  </w:num>
  <w:num w:numId="24">
    <w:abstractNumId w:val="15"/>
  </w:num>
  <w:num w:numId="25">
    <w:abstractNumId w:val="31"/>
  </w:num>
  <w:num w:numId="26">
    <w:abstractNumId w:val="9"/>
  </w:num>
  <w:num w:numId="27">
    <w:abstractNumId w:val="7"/>
  </w:num>
  <w:num w:numId="28">
    <w:abstractNumId w:val="14"/>
  </w:num>
  <w:num w:numId="29">
    <w:abstractNumId w:val="22"/>
  </w:num>
  <w:num w:numId="30">
    <w:abstractNumId w:val="29"/>
  </w:num>
  <w:num w:numId="31">
    <w:abstractNumId w:val="13"/>
  </w:num>
  <w:num w:numId="32">
    <w:abstractNumId w:val="33"/>
  </w:num>
  <w:num w:numId="33">
    <w:abstractNumId w:val="1"/>
  </w:num>
  <w:num w:numId="34">
    <w:abstractNumId w:val="1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0E"/>
    <w:rsid w:val="00005D01"/>
    <w:rsid w:val="0000615C"/>
    <w:rsid w:val="0000776A"/>
    <w:rsid w:val="00014529"/>
    <w:rsid w:val="00014F59"/>
    <w:rsid w:val="000231A9"/>
    <w:rsid w:val="000245A9"/>
    <w:rsid w:val="00024608"/>
    <w:rsid w:val="00024B08"/>
    <w:rsid w:val="00026CBD"/>
    <w:rsid w:val="00031AD2"/>
    <w:rsid w:val="000337B1"/>
    <w:rsid w:val="000348FC"/>
    <w:rsid w:val="00043B25"/>
    <w:rsid w:val="00045843"/>
    <w:rsid w:val="00046139"/>
    <w:rsid w:val="00052424"/>
    <w:rsid w:val="000629D4"/>
    <w:rsid w:val="00062F02"/>
    <w:rsid w:val="00077377"/>
    <w:rsid w:val="000D3833"/>
    <w:rsid w:val="000E07E5"/>
    <w:rsid w:val="000E3698"/>
    <w:rsid w:val="000F35C8"/>
    <w:rsid w:val="000F41BC"/>
    <w:rsid w:val="000F54B4"/>
    <w:rsid w:val="000F6633"/>
    <w:rsid w:val="000F7F76"/>
    <w:rsid w:val="0012374A"/>
    <w:rsid w:val="00131AE0"/>
    <w:rsid w:val="00135F8E"/>
    <w:rsid w:val="00144D06"/>
    <w:rsid w:val="00144EE4"/>
    <w:rsid w:val="00147984"/>
    <w:rsid w:val="00155DBC"/>
    <w:rsid w:val="00167B3D"/>
    <w:rsid w:val="0017182D"/>
    <w:rsid w:val="00186516"/>
    <w:rsid w:val="00187FE2"/>
    <w:rsid w:val="00193881"/>
    <w:rsid w:val="001A2474"/>
    <w:rsid w:val="001B1A25"/>
    <w:rsid w:val="001C455A"/>
    <w:rsid w:val="001C516D"/>
    <w:rsid w:val="001C5927"/>
    <w:rsid w:val="001C779D"/>
    <w:rsid w:val="001E6F95"/>
    <w:rsid w:val="001E7F73"/>
    <w:rsid w:val="00200B0C"/>
    <w:rsid w:val="00200BD0"/>
    <w:rsid w:val="002026FB"/>
    <w:rsid w:val="00204782"/>
    <w:rsid w:val="00213E6A"/>
    <w:rsid w:val="00213E8C"/>
    <w:rsid w:val="00224AB4"/>
    <w:rsid w:val="00227618"/>
    <w:rsid w:val="002302E8"/>
    <w:rsid w:val="00237B26"/>
    <w:rsid w:val="00237CFC"/>
    <w:rsid w:val="00242C84"/>
    <w:rsid w:val="00246351"/>
    <w:rsid w:val="00251BC7"/>
    <w:rsid w:val="0025242D"/>
    <w:rsid w:val="0026761C"/>
    <w:rsid w:val="00270E01"/>
    <w:rsid w:val="002710F3"/>
    <w:rsid w:val="002764EF"/>
    <w:rsid w:val="00292BBB"/>
    <w:rsid w:val="002B4EFB"/>
    <w:rsid w:val="002C4565"/>
    <w:rsid w:val="002E14C0"/>
    <w:rsid w:val="002E35F3"/>
    <w:rsid w:val="003008EC"/>
    <w:rsid w:val="00306B49"/>
    <w:rsid w:val="00315360"/>
    <w:rsid w:val="003432B2"/>
    <w:rsid w:val="003530CE"/>
    <w:rsid w:val="003605AA"/>
    <w:rsid w:val="0036095F"/>
    <w:rsid w:val="00361A65"/>
    <w:rsid w:val="00361D75"/>
    <w:rsid w:val="00363E7A"/>
    <w:rsid w:val="00364832"/>
    <w:rsid w:val="00365BF1"/>
    <w:rsid w:val="00384E69"/>
    <w:rsid w:val="00392B62"/>
    <w:rsid w:val="00396854"/>
    <w:rsid w:val="00397F3B"/>
    <w:rsid w:val="003A55FB"/>
    <w:rsid w:val="003B0780"/>
    <w:rsid w:val="003B38C1"/>
    <w:rsid w:val="003B4121"/>
    <w:rsid w:val="003B6FFC"/>
    <w:rsid w:val="003B7E7D"/>
    <w:rsid w:val="003E7CCF"/>
    <w:rsid w:val="003F1350"/>
    <w:rsid w:val="00403711"/>
    <w:rsid w:val="00407D40"/>
    <w:rsid w:val="004155E4"/>
    <w:rsid w:val="00423C16"/>
    <w:rsid w:val="00433EE5"/>
    <w:rsid w:val="004372A3"/>
    <w:rsid w:val="004373B1"/>
    <w:rsid w:val="00442B4E"/>
    <w:rsid w:val="00447B45"/>
    <w:rsid w:val="00450FE7"/>
    <w:rsid w:val="00467B66"/>
    <w:rsid w:val="00485634"/>
    <w:rsid w:val="004A6540"/>
    <w:rsid w:val="004B35F8"/>
    <w:rsid w:val="004C0C2F"/>
    <w:rsid w:val="004C5F10"/>
    <w:rsid w:val="004D557F"/>
    <w:rsid w:val="004D7A66"/>
    <w:rsid w:val="004E4D0F"/>
    <w:rsid w:val="004F1227"/>
    <w:rsid w:val="004F59BB"/>
    <w:rsid w:val="00505308"/>
    <w:rsid w:val="00512E1D"/>
    <w:rsid w:val="0053129B"/>
    <w:rsid w:val="00542A76"/>
    <w:rsid w:val="00552CE2"/>
    <w:rsid w:val="00553957"/>
    <w:rsid w:val="005545BF"/>
    <w:rsid w:val="00560ABA"/>
    <w:rsid w:val="0056551D"/>
    <w:rsid w:val="0057071C"/>
    <w:rsid w:val="00571DAE"/>
    <w:rsid w:val="0057586B"/>
    <w:rsid w:val="00582D4D"/>
    <w:rsid w:val="00582DA5"/>
    <w:rsid w:val="005837A9"/>
    <w:rsid w:val="00585B82"/>
    <w:rsid w:val="005868C8"/>
    <w:rsid w:val="0059250F"/>
    <w:rsid w:val="00593DC0"/>
    <w:rsid w:val="005A1CF6"/>
    <w:rsid w:val="005A60E3"/>
    <w:rsid w:val="005B0E1B"/>
    <w:rsid w:val="005B3FEF"/>
    <w:rsid w:val="005B62F1"/>
    <w:rsid w:val="005B6BE8"/>
    <w:rsid w:val="005C1918"/>
    <w:rsid w:val="005C5D82"/>
    <w:rsid w:val="005D18AF"/>
    <w:rsid w:val="005D5A0D"/>
    <w:rsid w:val="005E0B76"/>
    <w:rsid w:val="005E69DA"/>
    <w:rsid w:val="005F510A"/>
    <w:rsid w:val="005F5BEB"/>
    <w:rsid w:val="005F70A3"/>
    <w:rsid w:val="005F7B8D"/>
    <w:rsid w:val="00607B92"/>
    <w:rsid w:val="00612C43"/>
    <w:rsid w:val="006249F9"/>
    <w:rsid w:val="00630E9C"/>
    <w:rsid w:val="0063757F"/>
    <w:rsid w:val="00655E8C"/>
    <w:rsid w:val="00661E39"/>
    <w:rsid w:val="00667E73"/>
    <w:rsid w:val="00671011"/>
    <w:rsid w:val="00672904"/>
    <w:rsid w:val="00675133"/>
    <w:rsid w:val="006805A8"/>
    <w:rsid w:val="006807FE"/>
    <w:rsid w:val="006851DB"/>
    <w:rsid w:val="00694957"/>
    <w:rsid w:val="006A06E6"/>
    <w:rsid w:val="006A2ACB"/>
    <w:rsid w:val="006A73C7"/>
    <w:rsid w:val="006A7868"/>
    <w:rsid w:val="006B4CA2"/>
    <w:rsid w:val="006C4232"/>
    <w:rsid w:val="006E21FB"/>
    <w:rsid w:val="006E2FD9"/>
    <w:rsid w:val="006F2443"/>
    <w:rsid w:val="006F26AA"/>
    <w:rsid w:val="006F549D"/>
    <w:rsid w:val="006F7F32"/>
    <w:rsid w:val="00701EC5"/>
    <w:rsid w:val="00704FEB"/>
    <w:rsid w:val="00707C3D"/>
    <w:rsid w:val="00720C7F"/>
    <w:rsid w:val="0072534A"/>
    <w:rsid w:val="0072536D"/>
    <w:rsid w:val="0072684F"/>
    <w:rsid w:val="0074238A"/>
    <w:rsid w:val="007513FF"/>
    <w:rsid w:val="00755DD0"/>
    <w:rsid w:val="007646BF"/>
    <w:rsid w:val="00765C3C"/>
    <w:rsid w:val="00771A70"/>
    <w:rsid w:val="0077483C"/>
    <w:rsid w:val="00784BE3"/>
    <w:rsid w:val="00795F5B"/>
    <w:rsid w:val="0079799E"/>
    <w:rsid w:val="007A721D"/>
    <w:rsid w:val="007B5406"/>
    <w:rsid w:val="007B66B3"/>
    <w:rsid w:val="007C113E"/>
    <w:rsid w:val="007C50B5"/>
    <w:rsid w:val="007C50BF"/>
    <w:rsid w:val="007C53F9"/>
    <w:rsid w:val="007C7062"/>
    <w:rsid w:val="007D3337"/>
    <w:rsid w:val="007D6DFB"/>
    <w:rsid w:val="007E319F"/>
    <w:rsid w:val="007E61FE"/>
    <w:rsid w:val="007F17AB"/>
    <w:rsid w:val="0081234E"/>
    <w:rsid w:val="00843A0E"/>
    <w:rsid w:val="00852686"/>
    <w:rsid w:val="008576E9"/>
    <w:rsid w:val="00874A9C"/>
    <w:rsid w:val="00874C5D"/>
    <w:rsid w:val="008805B2"/>
    <w:rsid w:val="0088361B"/>
    <w:rsid w:val="00884CA1"/>
    <w:rsid w:val="0088607E"/>
    <w:rsid w:val="00893069"/>
    <w:rsid w:val="008B6702"/>
    <w:rsid w:val="008D2294"/>
    <w:rsid w:val="008E01E8"/>
    <w:rsid w:val="008E29DB"/>
    <w:rsid w:val="008F3393"/>
    <w:rsid w:val="00903477"/>
    <w:rsid w:val="00904DA6"/>
    <w:rsid w:val="009058B7"/>
    <w:rsid w:val="00911389"/>
    <w:rsid w:val="009342B0"/>
    <w:rsid w:val="009357E7"/>
    <w:rsid w:val="00940870"/>
    <w:rsid w:val="009421AD"/>
    <w:rsid w:val="00942787"/>
    <w:rsid w:val="00946389"/>
    <w:rsid w:val="0095159C"/>
    <w:rsid w:val="00960044"/>
    <w:rsid w:val="00961BEE"/>
    <w:rsid w:val="0096738D"/>
    <w:rsid w:val="009706E1"/>
    <w:rsid w:val="0097086C"/>
    <w:rsid w:val="009709D7"/>
    <w:rsid w:val="009804E0"/>
    <w:rsid w:val="00980B6F"/>
    <w:rsid w:val="00986DE1"/>
    <w:rsid w:val="009925C0"/>
    <w:rsid w:val="00993161"/>
    <w:rsid w:val="009A1CAC"/>
    <w:rsid w:val="009B2A37"/>
    <w:rsid w:val="009B35EC"/>
    <w:rsid w:val="009B707B"/>
    <w:rsid w:val="009C14DF"/>
    <w:rsid w:val="009C198E"/>
    <w:rsid w:val="009D45F7"/>
    <w:rsid w:val="009D59AB"/>
    <w:rsid w:val="009E3DD4"/>
    <w:rsid w:val="009F3782"/>
    <w:rsid w:val="00A05B2A"/>
    <w:rsid w:val="00A2348A"/>
    <w:rsid w:val="00A25147"/>
    <w:rsid w:val="00A26415"/>
    <w:rsid w:val="00A2716C"/>
    <w:rsid w:val="00A337B5"/>
    <w:rsid w:val="00A35BF8"/>
    <w:rsid w:val="00A36888"/>
    <w:rsid w:val="00A437CD"/>
    <w:rsid w:val="00A51319"/>
    <w:rsid w:val="00A63B74"/>
    <w:rsid w:val="00A67E0B"/>
    <w:rsid w:val="00A73382"/>
    <w:rsid w:val="00A83BFC"/>
    <w:rsid w:val="00A871C3"/>
    <w:rsid w:val="00A90F10"/>
    <w:rsid w:val="00A951F3"/>
    <w:rsid w:val="00AA3B94"/>
    <w:rsid w:val="00AA4CB0"/>
    <w:rsid w:val="00AA4EB9"/>
    <w:rsid w:val="00AA531F"/>
    <w:rsid w:val="00AA780F"/>
    <w:rsid w:val="00AB455E"/>
    <w:rsid w:val="00AC3139"/>
    <w:rsid w:val="00AD009B"/>
    <w:rsid w:val="00AD2D80"/>
    <w:rsid w:val="00AD7A9E"/>
    <w:rsid w:val="00AE477D"/>
    <w:rsid w:val="00AF30E2"/>
    <w:rsid w:val="00AF6EC1"/>
    <w:rsid w:val="00B07464"/>
    <w:rsid w:val="00B36EE6"/>
    <w:rsid w:val="00B4479D"/>
    <w:rsid w:val="00B472A9"/>
    <w:rsid w:val="00B520DD"/>
    <w:rsid w:val="00B571F9"/>
    <w:rsid w:val="00B60B2B"/>
    <w:rsid w:val="00B77D6E"/>
    <w:rsid w:val="00B84B73"/>
    <w:rsid w:val="00B93F2A"/>
    <w:rsid w:val="00B96A9D"/>
    <w:rsid w:val="00BA42E8"/>
    <w:rsid w:val="00BA5FCF"/>
    <w:rsid w:val="00BB13F2"/>
    <w:rsid w:val="00BB4421"/>
    <w:rsid w:val="00BC7C69"/>
    <w:rsid w:val="00BD25D6"/>
    <w:rsid w:val="00BE7089"/>
    <w:rsid w:val="00BF35F2"/>
    <w:rsid w:val="00C009C1"/>
    <w:rsid w:val="00C17B83"/>
    <w:rsid w:val="00C21C28"/>
    <w:rsid w:val="00C256D6"/>
    <w:rsid w:val="00C33097"/>
    <w:rsid w:val="00C4239E"/>
    <w:rsid w:val="00C4394B"/>
    <w:rsid w:val="00C5267D"/>
    <w:rsid w:val="00C56B87"/>
    <w:rsid w:val="00C57245"/>
    <w:rsid w:val="00C57D0F"/>
    <w:rsid w:val="00C61BD1"/>
    <w:rsid w:val="00C658F1"/>
    <w:rsid w:val="00C704C6"/>
    <w:rsid w:val="00C7097F"/>
    <w:rsid w:val="00C752C6"/>
    <w:rsid w:val="00C82E1C"/>
    <w:rsid w:val="00C87583"/>
    <w:rsid w:val="00C90961"/>
    <w:rsid w:val="00CB4B44"/>
    <w:rsid w:val="00CC0306"/>
    <w:rsid w:val="00CC664F"/>
    <w:rsid w:val="00CC7A76"/>
    <w:rsid w:val="00CD1688"/>
    <w:rsid w:val="00CF312C"/>
    <w:rsid w:val="00D011F0"/>
    <w:rsid w:val="00D164C8"/>
    <w:rsid w:val="00D23833"/>
    <w:rsid w:val="00D32EA2"/>
    <w:rsid w:val="00D36985"/>
    <w:rsid w:val="00D60EC2"/>
    <w:rsid w:val="00D61F3E"/>
    <w:rsid w:val="00D7210F"/>
    <w:rsid w:val="00D74FB1"/>
    <w:rsid w:val="00D76687"/>
    <w:rsid w:val="00D81AF2"/>
    <w:rsid w:val="00D87572"/>
    <w:rsid w:val="00D87DAF"/>
    <w:rsid w:val="00D93505"/>
    <w:rsid w:val="00D95F45"/>
    <w:rsid w:val="00DA286F"/>
    <w:rsid w:val="00DA52A0"/>
    <w:rsid w:val="00DB4012"/>
    <w:rsid w:val="00DC19F8"/>
    <w:rsid w:val="00DC388F"/>
    <w:rsid w:val="00DD546E"/>
    <w:rsid w:val="00DE0A60"/>
    <w:rsid w:val="00DE5760"/>
    <w:rsid w:val="00DE619C"/>
    <w:rsid w:val="00DF02DE"/>
    <w:rsid w:val="00DF780D"/>
    <w:rsid w:val="00E01BDC"/>
    <w:rsid w:val="00E142D6"/>
    <w:rsid w:val="00E20168"/>
    <w:rsid w:val="00E2583E"/>
    <w:rsid w:val="00E25E14"/>
    <w:rsid w:val="00E41A59"/>
    <w:rsid w:val="00E459B7"/>
    <w:rsid w:val="00E57F68"/>
    <w:rsid w:val="00E60CD4"/>
    <w:rsid w:val="00E6318D"/>
    <w:rsid w:val="00E7461D"/>
    <w:rsid w:val="00E756A2"/>
    <w:rsid w:val="00E77AF0"/>
    <w:rsid w:val="00E86D0A"/>
    <w:rsid w:val="00E943BB"/>
    <w:rsid w:val="00E953C0"/>
    <w:rsid w:val="00E972EF"/>
    <w:rsid w:val="00EA3437"/>
    <w:rsid w:val="00EA3E3C"/>
    <w:rsid w:val="00EA4099"/>
    <w:rsid w:val="00EA619E"/>
    <w:rsid w:val="00EB38A3"/>
    <w:rsid w:val="00ED3045"/>
    <w:rsid w:val="00ED6A9C"/>
    <w:rsid w:val="00EE38BE"/>
    <w:rsid w:val="00EE3E8D"/>
    <w:rsid w:val="00EE41BA"/>
    <w:rsid w:val="00EF0B0E"/>
    <w:rsid w:val="00EF3E83"/>
    <w:rsid w:val="00EF4BD1"/>
    <w:rsid w:val="00F027A2"/>
    <w:rsid w:val="00F04BEE"/>
    <w:rsid w:val="00F05E7F"/>
    <w:rsid w:val="00F14F03"/>
    <w:rsid w:val="00F15F47"/>
    <w:rsid w:val="00F20972"/>
    <w:rsid w:val="00F26138"/>
    <w:rsid w:val="00F3412A"/>
    <w:rsid w:val="00F40C97"/>
    <w:rsid w:val="00F45E1E"/>
    <w:rsid w:val="00F52338"/>
    <w:rsid w:val="00F561ED"/>
    <w:rsid w:val="00F7150E"/>
    <w:rsid w:val="00F73379"/>
    <w:rsid w:val="00F73A3D"/>
    <w:rsid w:val="00F74E2A"/>
    <w:rsid w:val="00F77FA2"/>
    <w:rsid w:val="00F8310B"/>
    <w:rsid w:val="00F907DF"/>
    <w:rsid w:val="00F95D5F"/>
    <w:rsid w:val="00FA354A"/>
    <w:rsid w:val="00FC707B"/>
    <w:rsid w:val="00FC7916"/>
    <w:rsid w:val="00FD1117"/>
    <w:rsid w:val="00FD1C39"/>
    <w:rsid w:val="00FD2B96"/>
    <w:rsid w:val="00F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27F960"/>
  <w15:docId w15:val="{A155FAA7-F64F-4A11-ACC0-F5F892D0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0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F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5B8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585B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B8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585B82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65B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link w:val="HTML"/>
    <w:uiPriority w:val="99"/>
    <w:semiHidden/>
    <w:rsid w:val="00365BF1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C70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semiHidden/>
    <w:unhideWhenUsed/>
    <w:rsid w:val="00911389"/>
    <w:rPr>
      <w:color w:val="0000FF"/>
      <w:u w:val="single"/>
    </w:rPr>
  </w:style>
  <w:style w:type="table" w:styleId="a9">
    <w:name w:val="Table Grid"/>
    <w:basedOn w:val="a1"/>
    <w:uiPriority w:val="39"/>
    <w:rsid w:val="00D7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54B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F54B4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page number"/>
    <w:basedOn w:val="a0"/>
    <w:rsid w:val="005B6BE8"/>
  </w:style>
  <w:style w:type="paragraph" w:styleId="ad">
    <w:name w:val="annotation text"/>
    <w:basedOn w:val="a"/>
    <w:link w:val="ae"/>
    <w:semiHidden/>
    <w:rsid w:val="005B6BE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e">
    <w:name w:val="註解文字 字元"/>
    <w:link w:val="ad"/>
    <w:semiHidden/>
    <w:rsid w:val="005B6B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4C5373BB1145AEF7B4A9E60891DF" ma:contentTypeVersion="10" ma:contentTypeDescription="Create a new document." ma:contentTypeScope="" ma:versionID="c999bbda9ff1987917f63b679c2189d3">
  <xsd:schema xmlns:xsd="http://www.w3.org/2001/XMLSchema" xmlns:xs="http://www.w3.org/2001/XMLSchema" xmlns:p="http://schemas.microsoft.com/office/2006/metadata/properties" xmlns:ns2="ab8e8e97-1494-405f-a977-6a9ee82059a5" xmlns:ns3="458f599e-5c92-4876-a0ee-44390db6104d" targetNamespace="http://schemas.microsoft.com/office/2006/metadata/properties" ma:root="true" ma:fieldsID="65f3cc8d7ac18a4511321b41a63d5d57" ns2:_="" ns3:_="">
    <xsd:import namespace="ab8e8e97-1494-405f-a977-6a9ee82059a5"/>
    <xsd:import namespace="458f599e-5c92-4876-a0ee-44390db610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8e97-1494-405f-a977-6a9ee8205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599e-5c92-4876-a0ee-44390db61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FF30-87B7-4BD4-A938-BDF51422BCC8}"/>
</file>

<file path=customXml/itemProps2.xml><?xml version="1.0" encoding="utf-8"?>
<ds:datastoreItem xmlns:ds="http://schemas.openxmlformats.org/officeDocument/2006/customXml" ds:itemID="{0F3FAB88-2FB8-427F-A7B0-41EF8E7E5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04F83-7F96-4EF1-B21F-D76885BF3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AF489-DFA3-44F5-A959-1B72D457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http://www.cpami.gov.tw/chinese/filesys/file/chinese/publication/law/lawdata/0980809522-1.doc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呂振瑜</cp:lastModifiedBy>
  <cp:revision>23</cp:revision>
  <cp:lastPrinted>2019-04-19T02:30:00Z</cp:lastPrinted>
  <dcterms:created xsi:type="dcterms:W3CDTF">2018-10-16T05:33:00Z</dcterms:created>
  <dcterms:modified xsi:type="dcterms:W3CDTF">2019-11-05T07:06:00Z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0x0101005F044C5373BB1145AEF7B4A9E60891DF</vt:lpwstr>
  </property>
</Properties>
</file>